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9F" w:rsidRPr="007E2F9F" w:rsidRDefault="007E2F9F" w:rsidP="007E2F9F">
      <w:pPr>
        <w:shd w:val="clear" w:color="auto" w:fill="FFFFFF"/>
        <w:spacing w:before="136" w:after="408" w:line="288" w:lineRule="atLeast"/>
        <w:outlineLvl w:val="0"/>
        <w:rPr>
          <w:rFonts w:ascii="Arial" w:eastAsia="Times New Roman" w:hAnsi="Arial" w:cs="Arial"/>
          <w:color w:val="333333"/>
          <w:kern w:val="36"/>
          <w:sz w:val="41"/>
          <w:szCs w:val="41"/>
          <w:lang w:eastAsia="ru-RU"/>
        </w:rPr>
      </w:pPr>
      <w:r w:rsidRPr="007E2F9F">
        <w:rPr>
          <w:rFonts w:ascii="Arial" w:eastAsia="Times New Roman" w:hAnsi="Arial" w:cs="Arial"/>
          <w:color w:val="333333"/>
          <w:kern w:val="36"/>
          <w:sz w:val="41"/>
          <w:szCs w:val="41"/>
          <w:lang w:eastAsia="ru-RU"/>
        </w:rPr>
        <w:t>Конспект родительского собрания в средней группе «Возрастные особенности детей 4–5 лет»</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Конспект родительского собрания в средней группе «Возрастные особенности детей 4–5 лет»</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b/>
          <w:bCs/>
          <w:color w:val="111111"/>
          <w:sz w:val="25"/>
          <w:lang w:eastAsia="ru-RU"/>
        </w:rPr>
        <w:t>Конспект родительского собрания в средней группе</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t>«</w:t>
      </w:r>
      <w:r w:rsidRPr="007E2F9F">
        <w:rPr>
          <w:rFonts w:ascii="Arial" w:eastAsia="Times New Roman" w:hAnsi="Arial" w:cs="Arial"/>
          <w:b/>
          <w:bCs/>
          <w:i/>
          <w:iCs/>
          <w:color w:val="111111"/>
          <w:sz w:val="25"/>
          <w:lang w:eastAsia="ru-RU"/>
        </w:rPr>
        <w:t>Возрастные особенности детей 4-5 лет</w:t>
      </w:r>
      <w:r w:rsidRPr="007E2F9F">
        <w:rPr>
          <w:rFonts w:ascii="Arial" w:eastAsia="Times New Roman" w:hAnsi="Arial" w:cs="Arial"/>
          <w:i/>
          <w:iCs/>
          <w:color w:val="111111"/>
          <w:sz w:val="25"/>
          <w:szCs w:val="25"/>
          <w:bdr w:val="none" w:sz="0" w:space="0" w:color="auto" w:frame="1"/>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u w:val="single"/>
          <w:bdr w:val="none" w:sz="0" w:space="0" w:color="auto" w:frame="1"/>
          <w:lang w:eastAsia="ru-RU"/>
        </w:rPr>
        <w:t>Цели</w:t>
      </w:r>
      <w:r w:rsidRPr="007E2F9F">
        <w:rPr>
          <w:rFonts w:ascii="Arial" w:eastAsia="Times New Roman" w:hAnsi="Arial" w:cs="Arial"/>
          <w:color w:val="111111"/>
          <w:sz w:val="25"/>
          <w:szCs w:val="25"/>
          <w:lang w:eastAsia="ru-RU"/>
        </w:rPr>
        <w:t>: расширение контакта между педагогами и</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родителями</w:t>
      </w:r>
      <w:r w:rsidRPr="007E2F9F">
        <w:rPr>
          <w:rFonts w:ascii="Arial" w:eastAsia="Times New Roman" w:hAnsi="Arial" w:cs="Arial"/>
          <w:color w:val="111111"/>
          <w:sz w:val="25"/>
          <w:szCs w:val="25"/>
          <w:lang w:eastAsia="ru-RU"/>
        </w:rPr>
        <w:t>; моделирование перспектив взаимодействия на новый учебный год; повышение педагогической культуры</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u w:val="single"/>
          <w:bdr w:val="none" w:sz="0" w:space="0" w:color="auto" w:frame="1"/>
          <w:lang w:eastAsia="ru-RU"/>
        </w:rPr>
        <w:t>Задачи</w:t>
      </w:r>
      <w:r w:rsidRPr="007E2F9F">
        <w:rPr>
          <w:rFonts w:ascii="Arial" w:eastAsia="Times New Roman" w:hAnsi="Arial" w:cs="Arial"/>
          <w:color w:val="111111"/>
          <w:sz w:val="25"/>
          <w:szCs w:val="25"/>
          <w:lang w:eastAsia="ru-RU"/>
        </w:rPr>
        <w:t>: познакомить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 с задачами и особенностями</w:t>
      </w:r>
      <w:r w:rsidRPr="007E2F9F">
        <w:rPr>
          <w:rFonts w:ascii="Arial" w:eastAsia="Times New Roman" w:hAnsi="Arial" w:cs="Arial"/>
          <w:color w:val="111111"/>
          <w:sz w:val="25"/>
          <w:szCs w:val="25"/>
          <w:lang w:eastAsia="ru-RU"/>
        </w:rPr>
        <w:t>образовательной работы, задачами дошкольного учреждения на новый учебный год, рассмотреть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возрастные и индивидуальные особенности детей 4-5 лет</w:t>
      </w:r>
      <w:r w:rsidRPr="007E2F9F">
        <w:rPr>
          <w:rFonts w:ascii="Arial" w:eastAsia="Times New Roman" w:hAnsi="Arial" w:cs="Arial"/>
          <w:color w:val="111111"/>
          <w:sz w:val="25"/>
          <w:szCs w:val="25"/>
          <w:lang w:eastAsia="ru-RU"/>
        </w:rPr>
        <w:t>, научить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наблюдать за ребенком, изучать его, видеть успехи и неудачи, стараться помочь ему развиваться в его собственном темпе.</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Вступительное слово</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(сообщение о цели встречи)</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 Познакомить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с образовательной программой детского сада, рассказать о целях и задачах</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группы</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на новый учебный год.</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-Зачитать доклад «</w:t>
      </w:r>
      <w:r w:rsidRPr="007E2F9F">
        <w:rPr>
          <w:rFonts w:ascii="Arial" w:eastAsia="Times New Roman" w:hAnsi="Arial" w:cs="Arial"/>
          <w:b/>
          <w:bCs/>
          <w:color w:val="111111"/>
          <w:sz w:val="25"/>
          <w:lang w:eastAsia="ru-RU"/>
        </w:rPr>
        <w:t>Возрастные особенности детей 4-5 лет</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-Выбор</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родительского комитета</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-Обмен мнениями, вопросы по теме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собрания</w:t>
      </w:r>
      <w:r w:rsidRPr="007E2F9F">
        <w:rPr>
          <w:rFonts w:ascii="Arial" w:eastAsia="Times New Roman" w:hAnsi="Arial" w:cs="Arial"/>
          <w:color w:val="111111"/>
          <w:sz w:val="25"/>
          <w:szCs w:val="25"/>
          <w:lang w:eastAsia="ru-RU"/>
        </w:rPr>
        <w:t>.</w:t>
      </w:r>
    </w:p>
    <w:p w:rsidR="007E2F9F" w:rsidRPr="007E2F9F" w:rsidRDefault="007E2F9F" w:rsidP="007E2F9F">
      <w:pPr>
        <w:spacing w:after="0" w:line="288" w:lineRule="atLeast"/>
        <w:outlineLvl w:val="1"/>
        <w:rPr>
          <w:rFonts w:ascii="Arial" w:eastAsia="Times New Roman" w:hAnsi="Arial" w:cs="Arial"/>
          <w:color w:val="83A629"/>
          <w:sz w:val="38"/>
          <w:szCs w:val="38"/>
          <w:lang w:eastAsia="ru-RU"/>
        </w:rPr>
      </w:pPr>
      <w:r w:rsidRPr="007E2F9F">
        <w:rPr>
          <w:rFonts w:ascii="Arial" w:eastAsia="Times New Roman" w:hAnsi="Arial" w:cs="Arial"/>
          <w:color w:val="83A629"/>
          <w:sz w:val="38"/>
          <w:szCs w:val="38"/>
          <w:lang w:eastAsia="ru-RU"/>
        </w:rPr>
        <w:t>Ход собрания</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u w:val="single"/>
          <w:bdr w:val="none" w:sz="0" w:space="0" w:color="auto" w:frame="1"/>
          <w:lang w:eastAsia="ru-RU"/>
        </w:rPr>
        <w:t>Воспитатель</w:t>
      </w:r>
      <w:r w:rsidRPr="007E2F9F">
        <w:rPr>
          <w:rFonts w:ascii="Arial" w:eastAsia="Times New Roman" w:hAnsi="Arial" w:cs="Arial"/>
          <w:color w:val="111111"/>
          <w:sz w:val="25"/>
          <w:szCs w:val="25"/>
          <w:lang w:eastAsia="ru-RU"/>
        </w:rPr>
        <w:t>: Добрый вечер, уважаемые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родители</w:t>
      </w:r>
      <w:r w:rsidRPr="007E2F9F">
        <w:rPr>
          <w:rFonts w:ascii="Arial" w:eastAsia="Times New Roman" w:hAnsi="Arial" w:cs="Arial"/>
          <w:color w:val="111111"/>
          <w:sz w:val="25"/>
          <w:szCs w:val="25"/>
          <w:lang w:eastAsia="ru-RU"/>
        </w:rPr>
        <w:t>! Мы очень рада видеть вас в нашей уютной</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группе</w:t>
      </w:r>
      <w:r w:rsidRPr="007E2F9F">
        <w:rPr>
          <w:rFonts w:ascii="Arial" w:eastAsia="Times New Roman" w:hAnsi="Arial" w:cs="Arial"/>
          <w:color w:val="111111"/>
          <w:sz w:val="25"/>
          <w:szCs w:val="25"/>
          <w:lang w:eastAsia="ru-RU"/>
        </w:rPr>
        <w:t>! Детки ваши подросли и многие перешли из младшей в</w:t>
      </w:r>
      <w:r w:rsidRPr="007E2F9F">
        <w:rPr>
          <w:rFonts w:ascii="Arial" w:eastAsia="Times New Roman" w:hAnsi="Arial" w:cs="Arial"/>
          <w:b/>
          <w:bCs/>
          <w:color w:val="111111"/>
          <w:sz w:val="25"/>
          <w:lang w:eastAsia="ru-RU"/>
        </w:rPr>
        <w:t>среднюю группу детского сада</w:t>
      </w:r>
      <w:r w:rsidRPr="007E2F9F">
        <w:rPr>
          <w:rFonts w:ascii="Arial" w:eastAsia="Times New Roman" w:hAnsi="Arial" w:cs="Arial"/>
          <w:color w:val="111111"/>
          <w:sz w:val="25"/>
          <w:szCs w:val="25"/>
          <w:lang w:eastAsia="ru-RU"/>
        </w:rPr>
        <w:t>. Теперь нам вместе предстоит целый год общаться, решать конкретные задачи и воспитывать вместе наших</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Уважаемые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родители</w:t>
      </w:r>
      <w:r w:rsidRPr="007E2F9F">
        <w:rPr>
          <w:rFonts w:ascii="Arial" w:eastAsia="Times New Roman" w:hAnsi="Arial" w:cs="Arial"/>
          <w:color w:val="111111"/>
          <w:sz w:val="25"/>
          <w:szCs w:val="25"/>
          <w:lang w:eastAsia="ru-RU"/>
        </w:rPr>
        <w:t>, хочу вас познакомить с режимом дня в нашей</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группе</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и прошу соблюдать его.</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(режим дня)</w:t>
      </w:r>
      <w:r w:rsidRPr="007E2F9F">
        <w:rPr>
          <w:rFonts w:ascii="Arial" w:eastAsia="Times New Roman" w:hAnsi="Arial" w:cs="Arial"/>
          <w:color w:val="111111"/>
          <w:sz w:val="25"/>
          <w:szCs w:val="25"/>
          <w:lang w:eastAsia="ru-RU"/>
        </w:rPr>
        <w:t>. Детский сад работает с</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u w:val="single"/>
          <w:bdr w:val="none" w:sz="0" w:space="0" w:color="auto" w:frame="1"/>
          <w:lang w:eastAsia="ru-RU"/>
        </w:rPr>
        <w:t>7</w:t>
      </w:r>
      <w:r w:rsidRPr="007E2F9F">
        <w:rPr>
          <w:rFonts w:ascii="Arial" w:eastAsia="Times New Roman" w:hAnsi="Arial" w:cs="Arial"/>
          <w:color w:val="111111"/>
          <w:sz w:val="25"/>
          <w:szCs w:val="25"/>
          <w:lang w:eastAsia="ru-RU"/>
        </w:rPr>
        <w:t>:00 до 18. 30. Приём</w:t>
      </w:r>
      <w:r w:rsidRPr="007E2F9F">
        <w:rPr>
          <w:rFonts w:ascii="Arial" w:eastAsia="Times New Roman" w:hAnsi="Arial" w:cs="Arial"/>
          <w:b/>
          <w:bCs/>
          <w:color w:val="111111"/>
          <w:sz w:val="25"/>
          <w:lang w:eastAsia="ru-RU"/>
        </w:rPr>
        <w:t>детей до 8</w:t>
      </w:r>
      <w:r w:rsidRPr="007E2F9F">
        <w:rPr>
          <w:rFonts w:ascii="Arial" w:eastAsia="Times New Roman" w:hAnsi="Arial" w:cs="Arial"/>
          <w:color w:val="111111"/>
          <w:sz w:val="25"/>
          <w:szCs w:val="25"/>
          <w:lang w:eastAsia="ru-RU"/>
        </w:rPr>
        <w:t>.15. В 8.20 начинается зарядка. Затем идёт завтрак и С 9 часов начинаются занятия. В этом году мы будем продолжать заниматься физкультурой и музыкой и для этого детям необходима спортивная форма</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(белая футболка и черные шорты)</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черные чешки.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Ознакомление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с целями и задачами ДОУ на новый учебный год.</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Организованная деятельность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проводится по следующим образовательным</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u w:val="single"/>
          <w:bdr w:val="none" w:sz="0" w:space="0" w:color="auto" w:frame="1"/>
          <w:lang w:eastAsia="ru-RU"/>
        </w:rPr>
        <w:t>областям</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t>«Социально-коммуникативное развитие»</w:t>
      </w:r>
      <w:r w:rsidRPr="007E2F9F">
        <w:rPr>
          <w:rFonts w:ascii="Arial" w:eastAsia="Times New Roman" w:hAnsi="Arial" w:cs="Arial"/>
          <w:color w:val="111111"/>
          <w:sz w:val="25"/>
          <w:szCs w:val="25"/>
          <w:lang w:eastAsia="ru-RU"/>
        </w:rPr>
        <w:t>: где ребятам прививается нравственное воспитание, формируется умение правильно оценивать свои поступки и поступки сверстников. Формируется готовность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к совместной деятельности, развитие самостоятельно договариваться и разрешать конфликты. Развитие навыков самообслуживания, трудовое воспитание. Формирование первичных представлений о безопасности.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t>«Познавательное развитие»</w:t>
      </w:r>
      <w:r w:rsidRPr="007E2F9F">
        <w:rPr>
          <w:rFonts w:ascii="Arial" w:eastAsia="Times New Roman" w:hAnsi="Arial" w:cs="Arial"/>
          <w:color w:val="111111"/>
          <w:sz w:val="25"/>
          <w:szCs w:val="25"/>
          <w:lang w:eastAsia="ru-RU"/>
        </w:rPr>
        <w:t>: формирование элементарных математических представлений</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(форма, цвет, размер, количество, числа)</w:t>
      </w:r>
      <w:r w:rsidRPr="007E2F9F">
        <w:rPr>
          <w:rFonts w:ascii="Arial" w:eastAsia="Times New Roman" w:hAnsi="Arial" w:cs="Arial"/>
          <w:color w:val="111111"/>
          <w:sz w:val="25"/>
          <w:szCs w:val="25"/>
          <w:lang w:eastAsia="ru-RU"/>
        </w:rPr>
        <w:t>. Представление о малой</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Родине и Отечестве</w:t>
      </w:r>
      <w:r w:rsidRPr="007E2F9F">
        <w:rPr>
          <w:rFonts w:ascii="Arial" w:eastAsia="Times New Roman" w:hAnsi="Arial" w:cs="Arial"/>
          <w:color w:val="111111"/>
          <w:sz w:val="25"/>
          <w:szCs w:val="25"/>
          <w:lang w:eastAsia="ru-RU"/>
        </w:rPr>
        <w:t>, о традициях и праздниках, о планете Земля как общем доме людей, о</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особенностях</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природы и бережного отношения к ней.</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lastRenderedPageBreak/>
        <w:t>«Речевое развитие»</w:t>
      </w:r>
      <w:r w:rsidRPr="007E2F9F">
        <w:rPr>
          <w:rFonts w:ascii="Arial" w:eastAsia="Times New Roman" w:hAnsi="Arial" w:cs="Arial"/>
          <w:color w:val="111111"/>
          <w:sz w:val="25"/>
          <w:szCs w:val="25"/>
          <w:lang w:eastAsia="ru-RU"/>
        </w:rPr>
        <w:t>: занятия</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способствуют</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развитию свободного общения с взрослыми и детьми, Развитие всех компонентов устной речи</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 </w:t>
      </w:r>
      <w:r w:rsidRPr="007E2F9F">
        <w:rPr>
          <w:rFonts w:ascii="Arial" w:eastAsia="Times New Roman" w:hAnsi="Arial" w:cs="Arial"/>
          <w:i/>
          <w:iCs/>
          <w:color w:val="111111"/>
          <w:sz w:val="25"/>
          <w:szCs w:val="25"/>
          <w:bdr w:val="none" w:sz="0" w:space="0" w:color="auto" w:frame="1"/>
          <w:lang w:eastAsia="ru-RU"/>
        </w:rPr>
        <w:t>(монолог, диалог)</w:t>
      </w:r>
      <w:r w:rsidRPr="007E2F9F">
        <w:rPr>
          <w:rFonts w:ascii="Arial" w:eastAsia="Times New Roman" w:hAnsi="Arial" w:cs="Arial"/>
          <w:color w:val="111111"/>
          <w:sz w:val="25"/>
          <w:szCs w:val="25"/>
          <w:lang w:eastAsia="ru-RU"/>
        </w:rPr>
        <w:t>.Воспитание интереса и любви к чтению.</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t>«Художественно-эстетическое развитие»</w:t>
      </w:r>
      <w:r w:rsidRPr="007E2F9F">
        <w:rPr>
          <w:rFonts w:ascii="Arial" w:eastAsia="Times New Roman" w:hAnsi="Arial" w:cs="Arial"/>
          <w:color w:val="111111"/>
          <w:sz w:val="25"/>
          <w:szCs w:val="25"/>
          <w:lang w:eastAsia="ru-RU"/>
        </w:rPr>
        <w:t>: прежде всего происходит приобщение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 к искуству</w:t>
      </w:r>
      <w:r w:rsidRPr="007E2F9F">
        <w:rPr>
          <w:rFonts w:ascii="Arial" w:eastAsia="Times New Roman" w:hAnsi="Arial" w:cs="Arial"/>
          <w:color w:val="111111"/>
          <w:sz w:val="25"/>
          <w:szCs w:val="25"/>
          <w:lang w:eastAsia="ru-RU"/>
        </w:rPr>
        <w:t>: музыкальному, изобразительному, театральному.</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i/>
          <w:iCs/>
          <w:color w:val="111111"/>
          <w:sz w:val="25"/>
          <w:szCs w:val="25"/>
          <w:bdr w:val="none" w:sz="0" w:space="0" w:color="auto" w:frame="1"/>
          <w:lang w:eastAsia="ru-RU"/>
        </w:rPr>
        <w:t>«Физическое развитие»</w:t>
      </w:r>
      <w:r w:rsidRPr="007E2F9F">
        <w:rPr>
          <w:rFonts w:ascii="Arial" w:eastAsia="Times New Roman" w:hAnsi="Arial" w:cs="Arial"/>
          <w:color w:val="111111"/>
          <w:sz w:val="25"/>
          <w:szCs w:val="25"/>
          <w:lang w:eastAsia="ru-RU"/>
        </w:rPr>
        <w:t>:развивается представление о здоровом образе жизни, на занятиях осуществляется гармоничное физическое развитие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szCs w:val="25"/>
          <w:lang w:eastAsia="ru-RU"/>
        </w:rPr>
        <w:t>, формирование правильной осанки, развитие к участию в подвижных играх.</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b/>
          <w:bCs/>
          <w:color w:val="111111"/>
          <w:sz w:val="25"/>
          <w:lang w:eastAsia="ru-RU"/>
        </w:rPr>
        <w:t>Возрастные и индивидуальные особенности детей 4-5 лет</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Каждый ребёнок развивается по-разному, у каждого свой путь и темп развития. Но всё же есть нечто общее, что позволяет охарактеризовать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szCs w:val="25"/>
          <w:lang w:eastAsia="ru-RU"/>
        </w:rPr>
        <w:t>, их</w:t>
      </w:r>
      <w:r w:rsidRPr="007E2F9F">
        <w:rPr>
          <w:rFonts w:ascii="Arial" w:eastAsia="Times New Roman" w:hAnsi="Arial" w:cs="Arial"/>
          <w:b/>
          <w:bCs/>
          <w:color w:val="111111"/>
          <w:sz w:val="25"/>
          <w:lang w:eastAsia="ru-RU"/>
        </w:rPr>
        <w:t>возрастные особенности</w:t>
      </w:r>
      <w:r w:rsidRPr="007E2F9F">
        <w:rPr>
          <w:rFonts w:ascii="Arial" w:eastAsia="Times New Roman" w:hAnsi="Arial" w:cs="Arial"/>
          <w:color w:val="111111"/>
          <w:sz w:val="25"/>
          <w:szCs w:val="25"/>
          <w:lang w:eastAsia="ru-RU"/>
        </w:rPr>
        <w:t>. Составим общий</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возрастной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портрет ребёнка 4-5 лет, выделив показатели разных сторон его развития.</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b/>
          <w:bCs/>
          <w:color w:val="111111"/>
          <w:sz w:val="25"/>
          <w:lang w:eastAsia="ru-RU"/>
        </w:rPr>
        <w:t>Возраст</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4-5 лет справедливо называют</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средним дошкольным</w:t>
      </w:r>
      <w:r w:rsidRPr="007E2F9F">
        <w:rPr>
          <w:rFonts w:ascii="Arial" w:eastAsia="Times New Roman" w:hAnsi="Arial" w:cs="Arial"/>
          <w:color w:val="111111"/>
          <w:sz w:val="25"/>
          <w:szCs w:val="25"/>
          <w:lang w:eastAsia="ru-RU"/>
        </w:rPr>
        <w:t>. Ближе к пяти годам у</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начинают появляться черты, свойственные дошкольникам старшего</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возраста</w:t>
      </w:r>
      <w:r w:rsidRPr="007E2F9F">
        <w:rPr>
          <w:rFonts w:ascii="Arial" w:eastAsia="Times New Roman" w:hAnsi="Arial" w:cs="Arial"/>
          <w:color w:val="111111"/>
          <w:sz w:val="25"/>
          <w:szCs w:val="25"/>
          <w:lang w:eastAsia="ru-RU"/>
        </w:rPr>
        <w:t>: некоторая произвольность психических процессов, рост познавательных интересов и самостоятельности, попытки объяснить интересующие их явления окружающей жизни. На пятом году жизни у</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szCs w:val="25"/>
          <w:lang w:eastAsia="ru-RU"/>
        </w:rPr>
        <w:t>наблюдается высокий познавательный интерес, развитие чувственной сферы</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szCs w:val="25"/>
          <w:lang w:eastAsia="ru-RU"/>
        </w:rPr>
        <w:t>. Идет бурный расцвет фантазии, воображения. Именно на пятом году жизни дети начинают рассказывать невероятные истории о том, что сами они участвовали в каких-то невероятных событиях, что папа таскал маму за волосы, хотя ничего подобного не было. И нельзя это назвать ложью. Это очень обидно для ребёнка. Подобные фантазии не являются ложью в прямом смысле слова, хотя бы потому, что не приносят ребёнку никакой ощутимой пользы. Они не помогают ему избежать наказания, не позволяют получить лакомство или игрушку. Это событие другого порядка. Подобное явление правильнее называть выдумками. Источники таких фантазий могут быть весьма различными. Например, это может быть яркий сон, который ребёнок принял за действительность. Это может быть стремление поднять свой авторитет</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среди сверстников</w:t>
      </w:r>
      <w:r w:rsidRPr="007E2F9F">
        <w:rPr>
          <w:rFonts w:ascii="Arial" w:eastAsia="Times New Roman" w:hAnsi="Arial" w:cs="Arial"/>
          <w:color w:val="111111"/>
          <w:sz w:val="25"/>
          <w:szCs w:val="25"/>
          <w:lang w:eastAsia="ru-RU"/>
        </w:rPr>
        <w:t>. Это может быть и стремление справиться с какими-то страхами.</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Поэтому единственно правильная форма реакции на подобные выдумки – спокойное и достаточно заинтересованное отношение к рассказам ребёнка. Но ни в коем случае нельзя уличать ребёнка во лжи.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Вместе с тем неустойчивость настроения, внимания, эмоциональная ранимость, конкретность и образность мышления, увлечённость игрой и игровыми ситуациями сближают</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пятого года жизни с младшими дошкольниками.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Очень важно в воспитании учитывать индивидуальные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особенности ребёнка</w:t>
      </w:r>
      <w:r w:rsidRPr="007E2F9F">
        <w:rPr>
          <w:rFonts w:ascii="Arial" w:eastAsia="Times New Roman" w:hAnsi="Arial" w:cs="Arial"/>
          <w:color w:val="111111"/>
          <w:sz w:val="25"/>
          <w:szCs w:val="25"/>
          <w:lang w:eastAsia="ru-RU"/>
        </w:rPr>
        <w:t>.</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От 4 до 5 лет</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Ведущая потребность — познавательная активность; потребность в общении.</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Ведущая деятельность сюжетно-ролевая игра.</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Ведущая функция — наглядно-образное мышление.</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b/>
          <w:bCs/>
          <w:color w:val="111111"/>
          <w:sz w:val="25"/>
          <w:lang w:eastAsia="ru-RU"/>
        </w:rPr>
        <w:lastRenderedPageBreak/>
        <w:t>Особенности возраста</w:t>
      </w:r>
      <w:r w:rsidRPr="007E2F9F">
        <w:rPr>
          <w:rFonts w:ascii="Arial" w:eastAsia="Times New Roman" w:hAnsi="Arial" w:cs="Arial"/>
          <w:color w:val="111111"/>
          <w:sz w:val="25"/>
          <w:szCs w:val="25"/>
          <w:lang w:eastAsia="ru-RU"/>
        </w:rPr>
        <w:t>:</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1. Речь начинает выполнять контролирующую функцию.</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2. Усложняются волевые проявления</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(умение подчинять свое поведение правилам в игре)</w:t>
      </w:r>
      <w:r w:rsidRPr="007E2F9F">
        <w:rPr>
          <w:rFonts w:ascii="Arial" w:eastAsia="Times New Roman" w:hAnsi="Arial" w:cs="Arial"/>
          <w:color w:val="111111"/>
          <w:sz w:val="25"/>
          <w:szCs w:val="25"/>
          <w:lang w:eastAsia="ru-RU"/>
        </w:rPr>
        <w:t>.</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3. Повышенная познавательная активность.</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4. Продолжает сохраняться ситуативно-деловая форма общения со сверстником.</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5. Интерес к другому ребенку как к своему отражению. Чаще видит вдругом отрицательные черты. Происходит рефлексия своих поступков через реакцию другого ребенка.</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6. Усложнение сюжетно-ролевой игры.</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7. Появление осознанности собственных действий.</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u w:val="single"/>
          <w:bdr w:val="none" w:sz="0" w:space="0" w:color="auto" w:frame="1"/>
          <w:lang w:eastAsia="ru-RU"/>
        </w:rPr>
        <w:t>Цели и задачи для взрослых</w:t>
      </w:r>
      <w:r w:rsidRPr="007E2F9F">
        <w:rPr>
          <w:rFonts w:ascii="Arial" w:eastAsia="Times New Roman" w:hAnsi="Arial" w:cs="Arial"/>
          <w:color w:val="111111"/>
          <w:sz w:val="25"/>
          <w:szCs w:val="25"/>
          <w:lang w:eastAsia="ru-RU"/>
        </w:rPr>
        <w:t>:</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1. Создавать условия для развития творческого воображения.</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2. Продолжат, формировать умение подчинять свои действия правилам, усложняя деятельность через увеличение количества правил.</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3. Создавать условия для проявления познавательной активности.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4.</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Способствовать</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проявлению эмоциональной отзывчивости.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5. Создавать условия для перехода</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от соучастия к сотрудничеству в разных видах деятельности.</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u w:val="single"/>
          <w:bdr w:val="none" w:sz="0" w:space="0" w:color="auto" w:frame="1"/>
          <w:lang w:eastAsia="ru-RU"/>
        </w:rPr>
        <w:t>Новообразования</w:t>
      </w:r>
      <w:r w:rsidRPr="007E2F9F">
        <w:rPr>
          <w:rFonts w:ascii="Arial" w:eastAsia="Times New Roman" w:hAnsi="Arial" w:cs="Arial"/>
          <w:color w:val="111111"/>
          <w:sz w:val="25"/>
          <w:szCs w:val="25"/>
          <w:lang w:eastAsia="ru-RU"/>
        </w:rPr>
        <w:t>:</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1. Контролирующая функция речи.</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2. Появление элементов творческого воображения в сюжетно-ролевой игре.</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3. Появление элементов произвольности.</w:t>
      </w:r>
    </w:p>
    <w:p w:rsidR="007E2F9F" w:rsidRPr="007E2F9F" w:rsidRDefault="007E2F9F" w:rsidP="007E2F9F">
      <w:pPr>
        <w:spacing w:before="204" w:after="204"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4. Появление внеситуативно-личностной формы общения с взрослым.</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Выборы нового состава</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родительского комитета</w:t>
      </w:r>
      <w:r w:rsidRPr="007E2F9F">
        <w:rPr>
          <w:rFonts w:ascii="Arial" w:eastAsia="Times New Roman" w:hAnsi="Arial" w:cs="Arial"/>
          <w:color w:val="111111"/>
          <w:sz w:val="25"/>
          <w:szCs w:val="25"/>
          <w:lang w:eastAsia="ru-RU"/>
        </w:rPr>
        <w:t>.</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Уважаемые</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родители</w:t>
      </w:r>
      <w:r w:rsidRPr="007E2F9F">
        <w:rPr>
          <w:rFonts w:ascii="Arial" w:eastAsia="Times New Roman" w:hAnsi="Arial" w:cs="Arial"/>
          <w:color w:val="111111"/>
          <w:sz w:val="25"/>
          <w:szCs w:val="25"/>
          <w:lang w:eastAsia="ru-RU"/>
        </w:rPr>
        <w:t>, для помощи в организации всех наших совместный мероприятий нам необходимо выбрать</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родительский комитет группы</w:t>
      </w:r>
      <w:r w:rsidRPr="007E2F9F">
        <w:rPr>
          <w:rFonts w:ascii="Arial" w:eastAsia="Times New Roman" w:hAnsi="Arial" w:cs="Arial"/>
          <w:color w:val="111111"/>
          <w:sz w:val="25"/>
          <w:szCs w:val="25"/>
          <w:lang w:eastAsia="ru-RU"/>
        </w:rPr>
        <w:t>.</w:t>
      </w:r>
      <w:r w:rsidRPr="007E2F9F">
        <w:rPr>
          <w:rFonts w:ascii="Arial" w:eastAsia="Times New Roman" w:hAnsi="Arial" w:cs="Arial"/>
          <w:color w:val="111111"/>
          <w:sz w:val="25"/>
          <w:lang w:eastAsia="ru-RU"/>
        </w:rPr>
        <w:t> </w:t>
      </w:r>
      <w:r w:rsidRPr="007E2F9F">
        <w:rPr>
          <w:rFonts w:ascii="Arial" w:eastAsia="Times New Roman" w:hAnsi="Arial" w:cs="Arial"/>
          <w:i/>
          <w:iCs/>
          <w:color w:val="111111"/>
          <w:sz w:val="25"/>
          <w:szCs w:val="25"/>
          <w:bdr w:val="none" w:sz="0" w:space="0" w:color="auto" w:frame="1"/>
          <w:lang w:eastAsia="ru-RU"/>
        </w:rPr>
        <w:t>(3 человек)</w:t>
      </w:r>
    </w:p>
    <w:p w:rsidR="007E2F9F" w:rsidRPr="007E2F9F" w:rsidRDefault="007E2F9F" w:rsidP="007E2F9F">
      <w:pPr>
        <w:spacing w:after="0" w:line="240" w:lineRule="auto"/>
        <w:ind w:firstLine="360"/>
        <w:rPr>
          <w:rFonts w:ascii="Arial" w:eastAsia="Times New Roman" w:hAnsi="Arial" w:cs="Arial"/>
          <w:color w:val="111111"/>
          <w:sz w:val="25"/>
          <w:szCs w:val="25"/>
          <w:lang w:eastAsia="ru-RU"/>
        </w:rPr>
      </w:pPr>
      <w:r w:rsidRPr="007E2F9F">
        <w:rPr>
          <w:rFonts w:ascii="Arial" w:eastAsia="Times New Roman" w:hAnsi="Arial" w:cs="Arial"/>
          <w:color w:val="111111"/>
          <w:sz w:val="25"/>
          <w:szCs w:val="25"/>
          <w:lang w:eastAsia="ru-RU"/>
        </w:rPr>
        <w:t>В любом коллективе очень важны понимание, добрые отношения, взаимопомощь и взаимоуважение. Условиями гармоничных отношений</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 и родителей</w:t>
      </w:r>
      <w:r w:rsidRPr="007E2F9F">
        <w:rPr>
          <w:rFonts w:ascii="Arial" w:eastAsia="Times New Roman" w:hAnsi="Arial" w:cs="Arial"/>
          <w:color w:val="111111"/>
          <w:sz w:val="25"/>
          <w:szCs w:val="25"/>
          <w:lang w:eastAsia="ru-RU"/>
        </w:rPr>
        <w:t>,</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детей и педагогов</w:t>
      </w:r>
      <w:r w:rsidRPr="007E2F9F">
        <w:rPr>
          <w:rFonts w:ascii="Arial" w:eastAsia="Times New Roman" w:hAnsi="Arial" w:cs="Arial"/>
          <w:color w:val="111111"/>
          <w:sz w:val="25"/>
          <w:szCs w:val="25"/>
          <w:lang w:eastAsia="ru-RU"/>
        </w:rPr>
        <w:t>, педагогов и</w:t>
      </w:r>
      <w:r w:rsidRPr="007E2F9F">
        <w:rPr>
          <w:rFonts w:ascii="Arial" w:eastAsia="Times New Roman" w:hAnsi="Arial" w:cs="Arial"/>
          <w:color w:val="111111"/>
          <w:sz w:val="25"/>
          <w:lang w:eastAsia="ru-RU"/>
        </w:rPr>
        <w:t> </w:t>
      </w:r>
      <w:r w:rsidRPr="007E2F9F">
        <w:rPr>
          <w:rFonts w:ascii="Arial" w:eastAsia="Times New Roman" w:hAnsi="Arial" w:cs="Arial"/>
          <w:b/>
          <w:bCs/>
          <w:color w:val="111111"/>
          <w:sz w:val="25"/>
          <w:lang w:eastAsia="ru-RU"/>
        </w:rPr>
        <w:t>родителей</w:t>
      </w:r>
      <w:r w:rsidRPr="007E2F9F">
        <w:rPr>
          <w:rFonts w:ascii="Arial" w:eastAsia="Times New Roman" w:hAnsi="Arial" w:cs="Arial"/>
          <w:color w:val="111111"/>
          <w:sz w:val="25"/>
          <w:lang w:eastAsia="ru-RU"/>
        </w:rPr>
        <w:t> </w:t>
      </w:r>
      <w:r w:rsidRPr="007E2F9F">
        <w:rPr>
          <w:rFonts w:ascii="Arial" w:eastAsia="Times New Roman" w:hAnsi="Arial" w:cs="Arial"/>
          <w:color w:val="111111"/>
          <w:sz w:val="25"/>
          <w:szCs w:val="25"/>
          <w:lang w:eastAsia="ru-RU"/>
        </w:rPr>
        <w:t>является умение уступать друг другу, взаимная терпимость.</w:t>
      </w:r>
    </w:p>
    <w:p w:rsidR="00712055" w:rsidRDefault="007E2F9F"/>
    <w:sectPr w:rsidR="00712055" w:rsidSect="00D5651B">
      <w:pgSz w:w="11906" w:h="16838"/>
      <w:pgMar w:top="567"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drawingGridHorizontalSpacing w:val="100"/>
  <w:displayHorizontalDrawingGridEvery w:val="2"/>
  <w:displayVerticalDrawingGridEvery w:val="2"/>
  <w:characterSpacingControl w:val="doNotCompress"/>
  <w:compat/>
  <w:rsids>
    <w:rsidRoot w:val="007E2F9F"/>
    <w:rsid w:val="0019502A"/>
    <w:rsid w:val="00195133"/>
    <w:rsid w:val="001A2BEA"/>
    <w:rsid w:val="001B6116"/>
    <w:rsid w:val="002E4EB9"/>
    <w:rsid w:val="006822E5"/>
    <w:rsid w:val="007E2F9F"/>
    <w:rsid w:val="00D5651B"/>
    <w:rsid w:val="00ED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16"/>
  </w:style>
  <w:style w:type="paragraph" w:styleId="1">
    <w:name w:val="heading 1"/>
    <w:basedOn w:val="a"/>
    <w:link w:val="10"/>
    <w:uiPriority w:val="9"/>
    <w:qFormat/>
    <w:rsid w:val="007E2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E2F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F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E2F9F"/>
    <w:rPr>
      <w:rFonts w:ascii="Times New Roman" w:eastAsia="Times New Roman" w:hAnsi="Times New Roman" w:cs="Times New Roman"/>
      <w:b/>
      <w:bCs/>
      <w:sz w:val="36"/>
      <w:szCs w:val="36"/>
      <w:lang w:eastAsia="ru-RU"/>
    </w:rPr>
  </w:style>
  <w:style w:type="paragraph" w:customStyle="1" w:styleId="headline">
    <w:name w:val="headline"/>
    <w:basedOn w:val="a"/>
    <w:rsid w:val="007E2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2F9F"/>
  </w:style>
  <w:style w:type="paragraph" w:styleId="a3">
    <w:name w:val="Normal (Web)"/>
    <w:basedOn w:val="a"/>
    <w:uiPriority w:val="99"/>
    <w:semiHidden/>
    <w:unhideWhenUsed/>
    <w:rsid w:val="007E2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2F9F"/>
    <w:rPr>
      <w:b/>
      <w:bCs/>
    </w:rPr>
  </w:style>
</w:styles>
</file>

<file path=word/webSettings.xml><?xml version="1.0" encoding="utf-8"?>
<w:webSettings xmlns:r="http://schemas.openxmlformats.org/officeDocument/2006/relationships" xmlns:w="http://schemas.openxmlformats.org/wordprocessingml/2006/main">
  <w:divs>
    <w:div w:id="1516459108">
      <w:bodyDiv w:val="1"/>
      <w:marLeft w:val="0"/>
      <w:marRight w:val="0"/>
      <w:marTop w:val="0"/>
      <w:marBottom w:val="0"/>
      <w:divBdr>
        <w:top w:val="none" w:sz="0" w:space="0" w:color="auto"/>
        <w:left w:val="none" w:sz="0" w:space="0" w:color="auto"/>
        <w:bottom w:val="none" w:sz="0" w:space="0" w:color="auto"/>
        <w:right w:val="none" w:sz="0" w:space="0" w:color="auto"/>
      </w:divBdr>
      <w:divsChild>
        <w:div w:id="19146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5932</Characters>
  <Application>Microsoft Office Word</Application>
  <DocSecurity>0</DocSecurity>
  <Lines>49</Lines>
  <Paragraphs>13</Paragraphs>
  <ScaleCrop>false</ScaleCrop>
  <Company>Microsoft</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WIN7-2015-05</dc:creator>
  <cp:lastModifiedBy>WIN7-2015-05</cp:lastModifiedBy>
  <cp:revision>2</cp:revision>
  <dcterms:created xsi:type="dcterms:W3CDTF">2019-10-07T06:52:00Z</dcterms:created>
  <dcterms:modified xsi:type="dcterms:W3CDTF">2019-10-07T06:53:00Z</dcterms:modified>
</cp:coreProperties>
</file>