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71" w:rsidRPr="00112329" w:rsidRDefault="00A52271" w:rsidP="00A52271">
      <w:pPr>
        <w:tabs>
          <w:tab w:val="left" w:pos="7200"/>
          <w:tab w:val="left" w:pos="7380"/>
        </w:tabs>
        <w:spacing w:line="240" w:lineRule="auto"/>
        <w:jc w:val="center"/>
        <w:rPr>
          <w:b/>
          <w:sz w:val="24"/>
          <w:szCs w:val="24"/>
        </w:rPr>
      </w:pPr>
      <w:r w:rsidRPr="00112329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52271" w:rsidRPr="00112329" w:rsidRDefault="00A52271" w:rsidP="00A52271">
      <w:pPr>
        <w:tabs>
          <w:tab w:val="left" w:pos="7200"/>
          <w:tab w:val="left" w:pos="7380"/>
        </w:tabs>
        <w:spacing w:line="240" w:lineRule="auto"/>
        <w:jc w:val="center"/>
        <w:rPr>
          <w:b/>
          <w:sz w:val="24"/>
          <w:szCs w:val="24"/>
        </w:rPr>
      </w:pPr>
      <w:r w:rsidRPr="00112329">
        <w:rPr>
          <w:b/>
          <w:sz w:val="24"/>
          <w:szCs w:val="24"/>
        </w:rPr>
        <w:t>«ЦЕНТР РАЗВИТИЯ РЕБЁНКА – ДЕТСКИЙ САД № 7 «ЛАСТОЧКА»</w:t>
      </w:r>
    </w:p>
    <w:p w:rsidR="001F3EF2" w:rsidRDefault="001F3EF2" w:rsidP="006C5415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F3EF2" w:rsidRDefault="001F3EF2" w:rsidP="001F3E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EF2" w:rsidRDefault="001F3EF2" w:rsidP="001F3E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3EF2" w:rsidRPr="00786F68" w:rsidRDefault="001F3EF2" w:rsidP="001F3E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32"/>
          <w:lang w:eastAsia="ru-RU"/>
        </w:rPr>
      </w:pPr>
    </w:p>
    <w:p w:rsidR="001F3EF2" w:rsidRP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32"/>
          <w:lang w:eastAsia="ru-RU"/>
        </w:rPr>
      </w:pPr>
      <w:r w:rsidRPr="001F3EF2">
        <w:rPr>
          <w:rFonts w:ascii="Times New Roman" w:eastAsia="Times New Roman" w:hAnsi="Times New Roman" w:cs="Times New Roman"/>
          <w:b/>
          <w:kern w:val="36"/>
          <w:sz w:val="96"/>
          <w:szCs w:val="32"/>
          <w:lang w:eastAsia="ru-RU"/>
        </w:rPr>
        <w:t>ПРОЕКТ</w:t>
      </w:r>
    </w:p>
    <w:p w:rsidR="001F3EF2" w:rsidRPr="00160B14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60B1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 тему:</w:t>
      </w:r>
    </w:p>
    <w:p w:rsidR="006C5415" w:rsidRDefault="006C5415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  <w:r w:rsidRPr="001F3EF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«Народные промыслы</w:t>
      </w:r>
      <w:r w:rsidR="00E9085A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 </w:t>
      </w:r>
      <w:r w:rsidR="004F6B92" w:rsidRPr="001F3EF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Дагестана</w:t>
      </w:r>
      <w:r w:rsidRPr="001F3EF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»</w:t>
      </w:r>
      <w:r w:rsidR="00960496" w:rsidRPr="001F3EF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.</w:t>
      </w: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0856D4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56D4" w:rsidRDefault="00E91E65" w:rsidP="000856D4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Выполнила воспитатель </w:t>
      </w:r>
    </w:p>
    <w:p w:rsidR="000856D4" w:rsidRDefault="00E91E65" w:rsidP="000856D4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МБДОУ </w:t>
      </w:r>
      <w:r w:rsidR="00085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«ЦРР- д/с № 7 «Ласточка» </w:t>
      </w:r>
    </w:p>
    <w:p w:rsidR="001F3EF2" w:rsidRDefault="00185E91" w:rsidP="000856D4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Каирбекова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М.</w:t>
      </w:r>
      <w:r w:rsidR="000856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А.</w:t>
      </w:r>
    </w:p>
    <w:p w:rsidR="001F3EF2" w:rsidRDefault="001F3EF2" w:rsidP="000856D4">
      <w:pPr>
        <w:spacing w:after="1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Паспорт проекта 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Введение (актуальность проблемы)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 и задачи проекта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Предполагаемый результат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Этапы реализации проекта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Литература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</w:t>
      </w: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E597C" w:rsidRDefault="003E597C" w:rsidP="003E597C">
      <w:pPr>
        <w:spacing w:after="115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Pr="001F3EF2" w:rsidRDefault="001F3EF2" w:rsidP="001F3EF2">
      <w:pPr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F3EF2" w:rsidRPr="00025FB8" w:rsidRDefault="001F3EF2" w:rsidP="00025FB8">
      <w:pPr>
        <w:spacing w:after="115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Паспорт проекта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Тип проекта: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информационно- творческий;</w:t>
      </w:r>
    </w:p>
    <w:p w:rsidR="006C5415" w:rsidRPr="00025FB8" w:rsidRDefault="004F6B92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Сроки реализации проекта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среднесрочный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="00E9085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месяц</w:t>
      </w:r>
      <w:r w:rsidR="00E9085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Участники проекта: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дети старшей группы, 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воспитатели,</w:t>
      </w:r>
      <w:r w:rsidR="00983F40" w:rsidRPr="00983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воспитанников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1F3EF2" w:rsidRPr="00025FB8" w:rsidRDefault="001F3EF2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ВВЕДЕНИЕ</w:t>
      </w:r>
    </w:p>
    <w:p w:rsidR="00633C8C" w:rsidRPr="00025FB8" w:rsidRDefault="00392B2B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Приобщение ребенка к народному искусству оказывает </w:t>
      </w:r>
      <w:r w:rsidR="00633C8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глубоко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воздействие</w:t>
      </w:r>
      <w:r w:rsidR="00633C8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мир ребенка, обладает нравственной, эстетической, познавательной ценностью, воплощает в себе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накопленный веками,</w:t>
      </w:r>
      <w:r w:rsidR="00633C8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исторический опыт многих поколений. Первые яркие представления о Родине, о ее культуре, пробуждает в детях, ознакомление с произведениями народного творчества способствует воспитанию патриотических чувств. Раскрыть всю красоту родной природы помогает знакомство с народно-прикладным искусством.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Знакомство с народными промыслами и н</w:t>
      </w:r>
      <w:r w:rsidR="00633C8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ародное искусство способствует развитию эстетических чувств, творческих способностей, вызывает у ребенка желание участвовать в творческой деятельности: в составлении узоров, лепке, росписи игрушек и т. д. В ходе работы необходимо заинтересовать детей и их родителей в изучении данной темы, убедить в ее значимости.</w:t>
      </w:r>
    </w:p>
    <w:p w:rsidR="009C11B9" w:rsidRPr="00025FB8" w:rsidRDefault="009C11B9" w:rsidP="00025FB8">
      <w:pPr>
        <w:tabs>
          <w:tab w:val="left" w:leader="dot" w:pos="9639"/>
        </w:tabs>
        <w:spacing w:after="0"/>
        <w:ind w:left="284" w:right="-143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Веками трудились в Дагестане непревзойденные его народные умельцы: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златокузнецы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аула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Кубачи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серебряных дел мастера 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Гоцатля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Унцукульцы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дерева создавали рукотворные поэмы,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дербентские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табасаранские женщины на ковры переносили все сто красок земли моей, </w:t>
      </w:r>
      <w:proofErr w:type="spellStart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балхарки</w:t>
      </w:r>
      <w:proofErr w:type="spellEnd"/>
      <w:r w:rsidRPr="00025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глиняных кувшинах писали таинственные стихи.</w:t>
      </w:r>
    </w:p>
    <w:p w:rsidR="009C11B9" w:rsidRPr="00025FB8" w:rsidRDefault="009C11B9" w:rsidP="00025FB8">
      <w:pPr>
        <w:tabs>
          <w:tab w:val="left" w:leader="dot" w:pos="9639"/>
        </w:tabs>
        <w:spacing w:after="0"/>
        <w:ind w:left="284" w:right="-143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 Гамзатов</w:t>
      </w:r>
    </w:p>
    <w:p w:rsidR="009C11B9" w:rsidRPr="00025FB8" w:rsidRDefault="009C11B9" w:rsidP="00025FB8">
      <w:pPr>
        <w:tabs>
          <w:tab w:val="left" w:leader="dot" w:pos="9639"/>
        </w:tabs>
        <w:spacing w:after="0"/>
        <w:ind w:left="284" w:right="-14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Издревле  Дагестан справедливо называют краем замечательных мастеров, заповедником народных художественных промыслов. Художественная обработка металла, резьба по камню и дереву, гончарное производство, </w:t>
      </w:r>
      <w:proofErr w:type="spellStart"/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ковроделие</w:t>
      </w:r>
      <w:proofErr w:type="spellEnd"/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обработка кости, узорное вязание и золотошвейное дело— самые различные виды ремесел, которые  издавна получили широкое и повсеместное развитие в Дагестане Эти виды ремесел играли </w:t>
      </w:r>
      <w:r w:rsidR="00FB4AE7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ныне продолжают играть очень важную роль</w:t>
      </w:r>
      <w:r w:rsidR="00FB4AE7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горного края. </w:t>
      </w:r>
      <w:r w:rsidR="00FB4AE7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художественные промыслы не приобрели такого большого значения в экономике и духовной жизни народа, не носили столь массового характера н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игде в нашей стране, как в горном Дагестане.</w:t>
      </w:r>
    </w:p>
    <w:p w:rsidR="009C11B9" w:rsidRPr="00025FB8" w:rsidRDefault="00FB4AE7" w:rsidP="00025FB8">
      <w:pPr>
        <w:tabs>
          <w:tab w:val="left" w:leader="dot" w:pos="9639"/>
        </w:tabs>
        <w:spacing w:after="0"/>
        <w:ind w:left="284" w:right="-14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стали составной и неотъемлемой частью традиционной национальной художественной культуры Дагестана, з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ародившись еще в глубокой древности и пройдя ряд этапов свое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и совершенствования.</w:t>
      </w:r>
    </w:p>
    <w:p w:rsidR="00633C8C" w:rsidRPr="00025FB8" w:rsidRDefault="00FB4AE7" w:rsidP="00025FB8">
      <w:pPr>
        <w:tabs>
          <w:tab w:val="left" w:leader="dot" w:pos="9639"/>
        </w:tabs>
        <w:spacing w:after="0"/>
        <w:ind w:left="284" w:right="-143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дагестанском доме к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овры ручной работы являлись самыми ценными предметами. Ковер среднего размера 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обменивался 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пару лошадей или нескольк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голов крупного рогатого скота, а вот з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деньги, вырученные от продажи ковра, дагестанская семья могла обеспечить себя 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полгода вперед 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необходимым. В приданом дагестанской невесты обязательно были ковры и сумахи, а, например, у </w:t>
      </w:r>
      <w:proofErr w:type="spellStart"/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табасаран</w:t>
      </w:r>
      <w:proofErr w:type="spellEnd"/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ковров должен был быть соткан самой невесто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С 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артелей, </w:t>
      </w:r>
      <w:proofErr w:type="spellStart"/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ковроделие</w:t>
      </w:r>
      <w:proofErr w:type="spellEnd"/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Дагестане получило благоприятную почву для своего развития. Эти предприятия создавались путем объединения мастериц-одиночек, которые обуч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своему </w:t>
      </w:r>
      <w:r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мастерству молодежь, а т</w:t>
      </w:r>
      <w:r w:rsidR="009C11B9" w:rsidRPr="00025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были созданы промышленные предприятия по переработке шерсти.</w:t>
      </w:r>
    </w:p>
    <w:p w:rsidR="006C5415" w:rsidRPr="00025FB8" w:rsidRDefault="00E91E65" w:rsidP="00025FB8">
      <w:pPr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Актуальность данной темы</w:t>
      </w:r>
      <w:r w:rsidR="001E746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обусловлена большой значимостью воспитания нравственно</w:t>
      </w:r>
      <w:r w:rsidR="001E746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патриотических чувств у дошкольников в современном обществе.</w:t>
      </w:r>
      <w:r w:rsidR="001F3EF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Знакомя наших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дошкольников с народными промыслами </w:t>
      </w:r>
      <w:r w:rsidR="00124300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своей малой Родины, 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народным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24300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творчеством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124300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это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позволит нашим детям почувствовать себя частью 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дагестанского</w:t>
      </w:r>
      <w:r w:rsidR="00124300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народа, ощутить гордость за свой край, богатый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славными традициями.</w:t>
      </w:r>
    </w:p>
    <w:p w:rsidR="001449E1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Цель проекта: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формирование у детей познавательного интереса к 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дагестанской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народной культуре через ознакомление с народными промыслами </w:t>
      </w:r>
      <w:r w:rsidR="00543FE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Дагестана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организацию художественно- продуктивной и творческой деятельности.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Задачи проекта: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Познакомить детей с народными промыслами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Приобщить к культуре и традициям </w:t>
      </w:r>
      <w:r w:rsidR="00543FE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дагестанского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народа; воспитывать лучшие качества, присущие ему: трудолюбие, доброту, взаимовыручку, сочувствие.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Содействовать развитию речи ребенка: обогащать словарь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повышать выразительность речи.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индивидуальные эмоциональные проявл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ения во всех видах деятельности.</w:t>
      </w:r>
      <w:r w:rsidR="009D28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художественно-творческие способности в процессе восприятия произведений декоративного искусства и детской деятельности: рисование, лепка, аппликация.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Осуществлять нравственное и эстетическое развитие личности ребенка;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умение видеть красоту изделий прикладного творчества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формировать эстетический вкус.</w:t>
      </w:r>
    </w:p>
    <w:p w:rsidR="006C5415" w:rsidRPr="00025FB8" w:rsidRDefault="006C5415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навыки х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удожественного творчества детей.</w:t>
      </w:r>
    </w:p>
    <w:p w:rsidR="001449E1" w:rsidRPr="00025FB8" w:rsidRDefault="001449E1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любви к своей малой родине и умение гордиться традициями и культурой своего народа.</w:t>
      </w:r>
      <w:r w:rsidR="009D28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у детей патриотические чувства: чувство любви и гордости к Родине на основе изучения народных промыслов.</w:t>
      </w:r>
    </w:p>
    <w:p w:rsidR="006A3263" w:rsidRPr="00025FB8" w:rsidRDefault="00FB0C9F" w:rsidP="00025FB8">
      <w:pPr>
        <w:pStyle w:val="a6"/>
        <w:numPr>
          <w:ilvl w:val="0"/>
          <w:numId w:val="1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Донести до воспитанников, что они являются носителями 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дагестанской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культуры, наследниками великих мастеров.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Предполагаемый результат: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Познакомить детей и привлечь родителей к историческому и культурному наследию родного края.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Закрепление знаний и представлений детей о народных промыслах </w:t>
      </w:r>
      <w:r w:rsidR="006A326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Дагестана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Заинтересованность и активное участие родителей в образовательном процессе детского сада.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Развитие творческого воображения, творческого мышления.</w:t>
      </w:r>
    </w:p>
    <w:p w:rsidR="00E55B56" w:rsidRPr="00025FB8" w:rsidRDefault="00E55B56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Формирование предпосылок поисковой деятельности, интеллектуальной инициативы.</w:t>
      </w:r>
    </w:p>
    <w:p w:rsidR="00FB0C9F" w:rsidRPr="00025FB8" w:rsidRDefault="00E55B56" w:rsidP="00025FB8">
      <w:pPr>
        <w:pStyle w:val="a6"/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ЭТАПЫ РЕАЛИЗАЦИИ ПРОЕКТА</w:t>
      </w:r>
    </w:p>
    <w:p w:rsidR="006C5415" w:rsidRPr="00025FB8" w:rsidRDefault="000C004A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1этап. 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Организационный этап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Под</w:t>
      </w:r>
      <w:r w:rsidR="000C004A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бор и под</w:t>
      </w: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готовка материалов: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Подбор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изучение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наглядных и дидактических материалов (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образцы,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тематические картинки, плакаты с элемента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 узоров</w:t>
      </w:r>
      <w:r w:rsidR="001449E1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 материала и под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готовка презентаций по ознакомлению детей с народными промыслами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F2C0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Дагестана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 и пополнение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картотеки</w:t>
      </w:r>
      <w:r w:rsidR="00E55B5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материалами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хоро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водных и подвижных народных игр.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Подбор произведений фольклора, стихов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="00E9085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пословиц, поговорок и </w:t>
      </w:r>
      <w:proofErr w:type="spellStart"/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попевок</w:t>
      </w:r>
      <w:proofErr w:type="spellEnd"/>
      <w:r w:rsidR="009D285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тему народных промыслов</w:t>
      </w:r>
      <w:r w:rsidR="007F2C0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Дагестана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• 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Сбор и п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одготовка </w:t>
      </w:r>
      <w:r w:rsidR="000C004A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(бросового и природного)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материалов для организации творческой деятельности детей;</w:t>
      </w:r>
    </w:p>
    <w:p w:rsidR="00392B2B" w:rsidRPr="00025FB8" w:rsidRDefault="00392B2B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Разработка конспектов, составление перспективного плана, создание развивающей среды.</w:t>
      </w:r>
    </w:p>
    <w:p w:rsidR="00392B2B" w:rsidRPr="00025FB8" w:rsidRDefault="00392B2B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Обсуждение перечня материалов и оборудования, которые понадобятся для организации итогового мероприятия «</w:t>
      </w:r>
      <w:r w:rsidR="00E2070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Майдан</w:t>
      </w:r>
      <w:r w:rsidR="006F4D7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ярмарка</w:t>
      </w:r>
      <w:r w:rsidR="00E2070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народно при</w:t>
      </w:r>
      <w:r w:rsidR="008E299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r w:rsidR="00E2070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ладного иску</w:t>
      </w:r>
      <w:r w:rsidR="006F4D7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="00E2070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392B2B" w:rsidRPr="00025FB8" w:rsidRDefault="00392B2B" w:rsidP="00025FB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Рассматривание иллюстраций, фотографий, раскрасок;</w:t>
      </w:r>
    </w:p>
    <w:p w:rsidR="001A6AA2" w:rsidRDefault="00392B2B" w:rsidP="001A6AA2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 Обсуждение совместно с педагогами найденной информации.</w:t>
      </w:r>
    </w:p>
    <w:p w:rsidR="001A6AA2" w:rsidRPr="00025FB8" w:rsidRDefault="001A6AA2" w:rsidP="001A6AA2">
      <w:pPr>
        <w:spacing w:before="173" w:after="173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116725" cy="30877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241" cy="310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15" w:rsidRPr="00025FB8" w:rsidRDefault="000C004A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 этап. Основной (практический, п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родуктивный этап</w:t>
      </w: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)</w:t>
      </w:r>
    </w:p>
    <w:p w:rsidR="006C5415" w:rsidRPr="00025FB8" w:rsidRDefault="000C004A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рамках этого этапа происходит ф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ормирование проблемы проекта и </w:t>
      </w:r>
      <w:r w:rsidR="0048422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интереса у детей к теме проекта.</w:t>
      </w:r>
    </w:p>
    <w:p w:rsidR="006C5415" w:rsidRPr="00025FB8" w:rsidRDefault="006622D9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Познавательное развитие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6C5415" w:rsidRPr="00025FB8" w:rsidRDefault="00A027CC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1. Цикл тематических  бесед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2674FF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2674F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Балхарские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изделия и 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балхарская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роспись</w:t>
      </w:r>
      <w:r w:rsidR="002674F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A027C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DA0D08" w:rsidRPr="00025FB8" w:rsidRDefault="00DA0D08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«В гостях у ковровщицы бабушки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Марият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Кубачинские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мастера»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Кайтагская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вышивка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Унцукульская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насечка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«</w:t>
      </w:r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Андийские бурки и  папахи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622D9" w:rsidRPr="00025FB8" w:rsidRDefault="006622D9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«Табасаранские ковры»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Подготовка и п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росмотр </w:t>
      </w:r>
      <w:r w:rsidR="006F124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видеофильмов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Балхарские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изделия и 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балхарская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роспись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Кубачинские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мастера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«</w:t>
      </w:r>
      <w:proofErr w:type="spellStart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Унцукульская</w:t>
      </w:r>
      <w:proofErr w:type="spellEnd"/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насечка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«</w:t>
      </w:r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Табасаранские ковры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6C5415" w:rsidRPr="00025FB8" w:rsidRDefault="00E52C53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Познавательное сообщение на тему «Что такое </w:t>
      </w:r>
      <w:r w:rsidR="006622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войлок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?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Бурка?</w:t>
      </w:r>
      <w:r w:rsidR="00D431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Сумах?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»;</w:t>
      </w:r>
    </w:p>
    <w:p w:rsidR="00FB5C13" w:rsidRPr="00025FB8" w:rsidRDefault="00FB5C13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Дидактические игры:</w:t>
      </w:r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«Отгадай элемент узора», «основные занятия народов Дагестана», «Составь узор».</w:t>
      </w:r>
    </w:p>
    <w:p w:rsidR="00DA0D08" w:rsidRPr="00025FB8" w:rsidRDefault="00DA0D08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Коллекционирование: «Изделия народных мастеров»</w:t>
      </w:r>
      <w:r w:rsidR="003E597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C5415" w:rsidRPr="00025FB8" w:rsidRDefault="00305FBC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Речевое</w:t>
      </w:r>
      <w:r w:rsidR="00D431B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развитие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Чтение произведений фольклора на тему народных промыслов;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Разучивание стихотворений 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Р. Гамзатова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r w:rsidR="006263E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Вот,</w:t>
      </w:r>
      <w:r w:rsidR="00D431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263E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пела мама, когда ткала ковер», «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 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балхарских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мастериц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«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Кубачинских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мастерах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«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ковровщицах»,</w:t>
      </w:r>
      <w:r w:rsidR="00983F40" w:rsidRPr="00983F4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Казбека Мазаева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Табасаран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», 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Ашуровой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О. М. (учительница из Абакана посвятила строки ковровщицам нашего 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Табасарана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6263E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Ф. Алиева « Старый мастер», Д . </w:t>
      </w:r>
      <w:proofErr w:type="spellStart"/>
      <w:r w:rsidR="006263E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Трунова</w:t>
      </w:r>
      <w:proofErr w:type="spellEnd"/>
      <w:r w:rsidR="006263E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 Дагестанские умельцы»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A0D08" w:rsidRPr="00025FB8" w:rsidRDefault="00DA0D08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Составление рассказов: «Что мне больше всего понравилось в музее?»;</w:t>
      </w:r>
    </w:p>
    <w:p w:rsidR="00DA0D08" w:rsidRPr="00025FB8" w:rsidRDefault="00DA0D08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Составление и отгадывание загадок о рукотворных предметах: кувшин, палас, ковер и т.д.</w:t>
      </w:r>
    </w:p>
    <w:p w:rsidR="006263E7" w:rsidRPr="00025FB8" w:rsidRDefault="006263E7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Чтение сказок Е.А. Агафон</w:t>
      </w:r>
      <w:r w:rsidR="0033277E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вой: «О трудолюбивой прялке и льняной нити», « Золотые руки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Зарифат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3E597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263E7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Художественно</w:t>
      </w:r>
      <w:r w:rsidR="00305FBC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–эстетическое развитие</w:t>
      </w: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Рассматривание альбомов и наглядно- демонстрационного материала;</w:t>
      </w:r>
    </w:p>
    <w:p w:rsidR="001A6AA2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Лепка из </w:t>
      </w:r>
      <w:r w:rsidR="0033277E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глины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proofErr w:type="spellStart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Балхарские</w:t>
      </w:r>
      <w:proofErr w:type="spellEnd"/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кувшины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»;</w:t>
      </w:r>
    </w:p>
    <w:p w:rsidR="001A6AA2" w:rsidRPr="00025FB8" w:rsidRDefault="001A6AA2" w:rsidP="001A6AA2">
      <w:pPr>
        <w:spacing w:before="173" w:after="173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822713" cy="3763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c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70" cy="37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Лепка «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Дербентские свистульки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Рисование </w:t>
      </w:r>
      <w:r w:rsidR="00305FBC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ковров (элементы традиционных узоров)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Рисование «Укрась </w:t>
      </w:r>
      <w:r w:rsidR="00954F4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поднос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="00D431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954F4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Унцукульские</w:t>
      </w:r>
      <w:proofErr w:type="spellEnd"/>
      <w:r w:rsidR="00954F4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узоры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»;</w:t>
      </w:r>
    </w:p>
    <w:p w:rsidR="006263E7" w:rsidRPr="00025FB8" w:rsidRDefault="006263E7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Заучивание наизусть малых форм фольклора: «Песня ковровщицы</w:t>
      </w:r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(</w:t>
      </w:r>
      <w:proofErr w:type="spellStart"/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дарг</w:t>
      </w:r>
      <w:proofErr w:type="spellEnd"/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.), «Узоры» (</w:t>
      </w:r>
      <w:proofErr w:type="spellStart"/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лезг</w:t>
      </w:r>
      <w:proofErr w:type="spellEnd"/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.).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Изготовление «</w:t>
      </w:r>
      <w:r w:rsidR="00BB210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Бурки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аппликация с использованием не традиционных материалов;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</w:t>
      </w:r>
      <w:r w:rsidR="00BB210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Рисование «Табасаранского ковра</w:t>
      </w:r>
      <w:r w:rsidR="0096049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60496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 </w:t>
      </w:r>
      <w:r w:rsidR="0096049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Рисование «</w:t>
      </w:r>
      <w:r w:rsidR="00BB210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Табасаранского сумаха</w:t>
      </w:r>
      <w:r w:rsidR="0096049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960496" w:rsidRPr="00025FB8" w:rsidRDefault="00960496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 </w:t>
      </w:r>
      <w:r w:rsidR="00BB210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Аппликация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</w:t>
      </w:r>
      <w:r w:rsidR="00BB2108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узоры на коврах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6C5415" w:rsidRPr="00025FB8" w:rsidRDefault="00676BCD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Социально-коммуникативное развитие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E87746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="00FB5C1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Хороводные народные игры </w:t>
      </w:r>
    </w:p>
    <w:p w:rsidR="003A00D9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="00FB5C1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Сюжетно- ролевая игра «Путешествие по Дагестану», «Ярмарка ковров»</w:t>
      </w:r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«Забавные игрушки </w:t>
      </w:r>
      <w:proofErr w:type="spellStart"/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Балхара</w:t>
      </w:r>
      <w:proofErr w:type="spellEnd"/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  <w:r w:rsidR="00FB5C1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938B6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="00FB5C1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Экскурсия в </w:t>
      </w:r>
      <w:r w:rsidR="009938B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музей «Дагестанский аул» г Махачкала</w:t>
      </w:r>
      <w:r w:rsidR="00FB5C13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FB5C13" w:rsidRPr="00025FB8" w:rsidRDefault="00A47038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Игра-драматизация по произведению Рашида Рашидова «Гончар из аула </w:t>
      </w:r>
      <w:proofErr w:type="spellStart"/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Балхар</w:t>
      </w:r>
      <w:proofErr w:type="spellEnd"/>
      <w:r w:rsidR="003A00D9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FB5C13" w:rsidRPr="00025FB8" w:rsidRDefault="00FB5C13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Физическое развитие:</w:t>
      </w:r>
    </w:p>
    <w:p w:rsidR="00676BCD" w:rsidRPr="00025FB8" w:rsidRDefault="00FB5C13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Дагестанские</w:t>
      </w:r>
      <w:r w:rsidR="00D431B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подвижные народные игры; «Надень папаху», «Подними платок» (авар.), «Под буркой», «Ты-джигит и я-джигит» (нар.).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Работа с родителями:</w:t>
      </w:r>
    </w:p>
    <w:p w:rsidR="00676BCD" w:rsidRPr="00025FB8" w:rsidRDefault="00676BCD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Консультации и индивидуальные беседы с родителями по теме проекта;</w:t>
      </w:r>
    </w:p>
    <w:p w:rsidR="00716487" w:rsidRPr="00025FB8" w:rsidRDefault="00716487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Консультация для родителей (папка-передвижка) на тему: «Влияние народных промыслов («Сумах») на эстетическое воспитание детей дошкольного возраста»; «Художественно – эстетическое воспитание детей в семье»</w:t>
      </w:r>
    </w:p>
    <w:p w:rsidR="00716487" w:rsidRPr="00025FB8" w:rsidRDefault="00716487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Привлечь родителей к созданию мини – музея дагестанского, табасаранского быта, народной утвари.</w:t>
      </w:r>
    </w:p>
    <w:p w:rsidR="006C5415" w:rsidRPr="00025FB8" w:rsidRDefault="00676BCD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Оказание помощи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 сбором предметов народных промыслов для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организации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мини-музея;</w:t>
      </w:r>
    </w:p>
    <w:p w:rsidR="006C5415" w:rsidRPr="00025FB8" w:rsidRDefault="006C5415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Активно интересоваться деятельностью ребенка в группе;</w:t>
      </w:r>
    </w:p>
    <w:p w:rsidR="006C5415" w:rsidRPr="00025FB8" w:rsidRDefault="00676BCD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помощи детям разучивать стихи, песни;</w:t>
      </w:r>
    </w:p>
    <w:p w:rsidR="006C5415" w:rsidRPr="00025FB8" w:rsidRDefault="00676BCD" w:rsidP="00025FB8">
      <w:pPr>
        <w:pStyle w:val="a6"/>
        <w:numPr>
          <w:ilvl w:val="0"/>
          <w:numId w:val="2"/>
        </w:num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Совместное посещение</w:t>
      </w:r>
      <w:r w:rsidR="0096049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выходные дни 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детьми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Этнографического музея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6C5415" w:rsidRPr="00025FB8" w:rsidRDefault="004F6B92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 этап. Итоговый о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бобщающий этап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Оформление выставки рисунков и поделок детей;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Презентация проекта для родителей и педагогического коллектива детского сада;</w:t>
      </w:r>
    </w:p>
    <w:p w:rsidR="006C5415" w:rsidRPr="00025FB8" w:rsidRDefault="003E597C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Закл</w:t>
      </w:r>
      <w:r w:rsidR="004F6B92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ючение</w:t>
      </w:r>
    </w:p>
    <w:p w:rsidR="001A6AA2" w:rsidRPr="001A6AA2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результате проведения комплексной работы по приобщению детей к декоративно- приклад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ному искусству у детей появится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желание еще больше узнать о творчестве 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народных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мастеров и жизни 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традиций и культуры дагестанского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арода. Дети самостоятельно станут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различать стили известных видов </w:t>
      </w:r>
      <w:r w:rsidR="00FB0C9F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декоративной живописи, научатся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создавать выразительные узоры на бумаге. Таким образом, тема декоративно- 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к своей стране в целом.</w:t>
      </w:r>
    </w:p>
    <w:p w:rsidR="006F4D50" w:rsidRPr="00025FB8" w:rsidRDefault="001A6AA2" w:rsidP="001A6AA2">
      <w:pPr>
        <w:spacing w:before="173" w:after="173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598505" cy="34491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848" cy="345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15" w:rsidRPr="00025FB8" w:rsidRDefault="004F6B92" w:rsidP="00025FB8">
      <w:pPr>
        <w:spacing w:before="173" w:after="173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Рекомендуемая литература</w:t>
      </w:r>
      <w:r w:rsidR="006C5415" w:rsidRPr="00025FB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r w:rsidR="004F6B92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«Дети гор» региональная программа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Вершинина Н.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Горбова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О. Знакомство с особенностями декоративно-прикладного искусства в процессе дидактических игр. // Дошкольное воспитание. 2004 №6.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Гаранина Н. К. Приобщение дошкольников к народной культуре</w:t>
      </w:r>
    </w:p>
    <w:p w:rsidR="006C5415" w:rsidRPr="00025FB8" w:rsidRDefault="006C5415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Грибовская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 А. Народное искусство и детское творчество. 2-е изд. – М. : Просвещение, 2006.</w:t>
      </w:r>
    </w:p>
    <w:p w:rsidR="006C5415" w:rsidRPr="00025FB8" w:rsidRDefault="004F6B92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Гусарова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Ф.Проектная</w:t>
      </w:r>
      <w:proofErr w:type="spellEnd"/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деятельность в детском саду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- </w:t>
      </w: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ДИПКПК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2012.</w:t>
      </w:r>
    </w:p>
    <w:p w:rsidR="00165047" w:rsidRDefault="004F6B92" w:rsidP="00025FB8">
      <w:pPr>
        <w:spacing w:before="173" w:after="17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Сыпченко</w:t>
      </w:r>
      <w:proofErr w:type="spellEnd"/>
      <w:r w:rsidR="006C5415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Е. А. Инновационные педагогические технолог</w:t>
      </w:r>
      <w:r w:rsidR="001A6A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ии. - СПб: Детство- Пресс, 20</w:t>
      </w:r>
      <w:r w:rsidR="001A6AA2" w:rsidRPr="001A6A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18 </w:t>
      </w:r>
      <w:r w:rsidR="001A6AA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г. </w:t>
      </w:r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</w:t>
      </w:r>
      <w:r w:rsidR="00AC161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</w:t>
      </w:r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Байрамбеков</w:t>
      </w:r>
      <w:proofErr w:type="spellEnd"/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 В.К. </w:t>
      </w:r>
      <w:proofErr w:type="spellStart"/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Агарагимова</w:t>
      </w:r>
      <w:proofErr w:type="spellEnd"/>
      <w:r w:rsidR="00165047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«система комплексных занятий по ознакомлению </w:t>
      </w:r>
      <w:r w:rsidR="00AC161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детей старшего дошкольного </w:t>
      </w:r>
      <w:proofErr w:type="spellStart"/>
      <w:r w:rsidR="00AC161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овзрастас</w:t>
      </w:r>
      <w:proofErr w:type="spellEnd"/>
      <w:r w:rsidR="00AC1616" w:rsidRPr="00025F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народным искусством Дагестана»</w:t>
      </w:r>
    </w:p>
    <w:p w:rsidR="001A6AA2" w:rsidRPr="00025FB8" w:rsidRDefault="001A6AA2" w:rsidP="001A6AA2">
      <w:pPr>
        <w:spacing w:before="173" w:after="173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sectPr w:rsidR="001A6AA2" w:rsidRPr="00025FB8" w:rsidSect="00025FB8">
      <w:head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05" w:rsidRDefault="00D77605" w:rsidP="003E597C">
      <w:pPr>
        <w:spacing w:after="0" w:line="240" w:lineRule="auto"/>
      </w:pPr>
      <w:r>
        <w:separator/>
      </w:r>
    </w:p>
  </w:endnote>
  <w:endnote w:type="continuationSeparator" w:id="0">
    <w:p w:rsidR="00D77605" w:rsidRDefault="00D77605" w:rsidP="003E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05" w:rsidRDefault="00D77605" w:rsidP="003E597C">
      <w:pPr>
        <w:spacing w:after="0" w:line="240" w:lineRule="auto"/>
      </w:pPr>
      <w:r>
        <w:separator/>
      </w:r>
    </w:p>
  </w:footnote>
  <w:footnote w:type="continuationSeparator" w:id="0">
    <w:p w:rsidR="00D77605" w:rsidRDefault="00D77605" w:rsidP="003E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122359"/>
      <w:docPartObj>
        <w:docPartGallery w:val="Page Numbers (Top of Page)"/>
        <w:docPartUnique/>
      </w:docPartObj>
    </w:sdtPr>
    <w:sdtEndPr/>
    <w:sdtContent>
      <w:p w:rsidR="003E597C" w:rsidRDefault="001C7BE0">
        <w:pPr>
          <w:pStyle w:val="a7"/>
          <w:jc w:val="right"/>
        </w:pPr>
        <w:r>
          <w:fldChar w:fldCharType="begin"/>
        </w:r>
        <w:r w:rsidR="003E597C">
          <w:instrText>PAGE   \* MERGEFORMAT</w:instrText>
        </w:r>
        <w:r>
          <w:fldChar w:fldCharType="separate"/>
        </w:r>
        <w:r w:rsidR="00185E91">
          <w:rPr>
            <w:noProof/>
          </w:rPr>
          <w:t>2</w:t>
        </w:r>
        <w:r>
          <w:fldChar w:fldCharType="end"/>
        </w:r>
      </w:p>
    </w:sdtContent>
  </w:sdt>
  <w:p w:rsidR="003E597C" w:rsidRDefault="003E59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C38"/>
    <w:multiLevelType w:val="hybridMultilevel"/>
    <w:tmpl w:val="DC4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20A6"/>
    <w:multiLevelType w:val="hybridMultilevel"/>
    <w:tmpl w:val="6324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15"/>
    <w:rsid w:val="00023C2D"/>
    <w:rsid w:val="00025FB8"/>
    <w:rsid w:val="000856D4"/>
    <w:rsid w:val="000A7144"/>
    <w:rsid w:val="000C004A"/>
    <w:rsid w:val="00124300"/>
    <w:rsid w:val="001341A3"/>
    <w:rsid w:val="001449E1"/>
    <w:rsid w:val="001601D6"/>
    <w:rsid w:val="00160B14"/>
    <w:rsid w:val="00165047"/>
    <w:rsid w:val="00185E91"/>
    <w:rsid w:val="001A6AA2"/>
    <w:rsid w:val="001C032C"/>
    <w:rsid w:val="001C7BE0"/>
    <w:rsid w:val="001E23EA"/>
    <w:rsid w:val="001E746F"/>
    <w:rsid w:val="001F3EF2"/>
    <w:rsid w:val="0023433C"/>
    <w:rsid w:val="002674FF"/>
    <w:rsid w:val="00270F6D"/>
    <w:rsid w:val="00305FBC"/>
    <w:rsid w:val="0033277E"/>
    <w:rsid w:val="00392B2B"/>
    <w:rsid w:val="003A00D9"/>
    <w:rsid w:val="003E597C"/>
    <w:rsid w:val="00484228"/>
    <w:rsid w:val="004905AD"/>
    <w:rsid w:val="004F6B92"/>
    <w:rsid w:val="00543FE2"/>
    <w:rsid w:val="006263E7"/>
    <w:rsid w:val="00633C8C"/>
    <w:rsid w:val="006622D9"/>
    <w:rsid w:val="00665060"/>
    <w:rsid w:val="00676BCD"/>
    <w:rsid w:val="00694AE7"/>
    <w:rsid w:val="006A3263"/>
    <w:rsid w:val="006C5415"/>
    <w:rsid w:val="006F1246"/>
    <w:rsid w:val="006F4D50"/>
    <w:rsid w:val="006F4D72"/>
    <w:rsid w:val="006F66A0"/>
    <w:rsid w:val="00716487"/>
    <w:rsid w:val="00792974"/>
    <w:rsid w:val="007A2A42"/>
    <w:rsid w:val="007B035F"/>
    <w:rsid w:val="007F2C03"/>
    <w:rsid w:val="008C05B2"/>
    <w:rsid w:val="008E2997"/>
    <w:rsid w:val="008F42AD"/>
    <w:rsid w:val="00954F46"/>
    <w:rsid w:val="00960496"/>
    <w:rsid w:val="00983F40"/>
    <w:rsid w:val="009938B6"/>
    <w:rsid w:val="009C11B9"/>
    <w:rsid w:val="009D2855"/>
    <w:rsid w:val="009D5E8B"/>
    <w:rsid w:val="00A027CC"/>
    <w:rsid w:val="00A15B25"/>
    <w:rsid w:val="00A37CB1"/>
    <w:rsid w:val="00A47038"/>
    <w:rsid w:val="00A52271"/>
    <w:rsid w:val="00A56034"/>
    <w:rsid w:val="00A9699F"/>
    <w:rsid w:val="00AC1616"/>
    <w:rsid w:val="00AF7B4B"/>
    <w:rsid w:val="00B020B9"/>
    <w:rsid w:val="00B45825"/>
    <w:rsid w:val="00B55CE6"/>
    <w:rsid w:val="00BB2108"/>
    <w:rsid w:val="00BF4B00"/>
    <w:rsid w:val="00C42306"/>
    <w:rsid w:val="00C72B52"/>
    <w:rsid w:val="00C76219"/>
    <w:rsid w:val="00C84922"/>
    <w:rsid w:val="00D2498A"/>
    <w:rsid w:val="00D33141"/>
    <w:rsid w:val="00D431BD"/>
    <w:rsid w:val="00D77605"/>
    <w:rsid w:val="00DA0D08"/>
    <w:rsid w:val="00E2070C"/>
    <w:rsid w:val="00E21D81"/>
    <w:rsid w:val="00E33D7C"/>
    <w:rsid w:val="00E52C53"/>
    <w:rsid w:val="00E55B56"/>
    <w:rsid w:val="00E56774"/>
    <w:rsid w:val="00E87746"/>
    <w:rsid w:val="00E9085A"/>
    <w:rsid w:val="00E91E65"/>
    <w:rsid w:val="00F116DE"/>
    <w:rsid w:val="00FB0C9F"/>
    <w:rsid w:val="00FB4AE7"/>
    <w:rsid w:val="00FB5C13"/>
    <w:rsid w:val="00FD6DE3"/>
    <w:rsid w:val="00FE1210"/>
    <w:rsid w:val="00FF111A"/>
    <w:rsid w:val="00FF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778E"/>
  <w15:docId w15:val="{F1250451-5B33-294A-A700-4322F43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C9F"/>
  </w:style>
  <w:style w:type="paragraph" w:styleId="1">
    <w:name w:val="heading 1"/>
    <w:basedOn w:val="a"/>
    <w:link w:val="10"/>
    <w:uiPriority w:val="9"/>
    <w:qFormat/>
    <w:rsid w:val="006C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5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5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415"/>
    <w:rPr>
      <w:b/>
      <w:bCs/>
    </w:rPr>
  </w:style>
  <w:style w:type="character" w:customStyle="1" w:styleId="apple-converted-space">
    <w:name w:val="apple-converted-space"/>
    <w:basedOn w:val="a0"/>
    <w:rsid w:val="006C5415"/>
  </w:style>
  <w:style w:type="character" w:styleId="a5">
    <w:name w:val="Hyperlink"/>
    <w:basedOn w:val="a0"/>
    <w:uiPriority w:val="99"/>
    <w:semiHidden/>
    <w:unhideWhenUsed/>
    <w:rsid w:val="006C54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FB0C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597C"/>
  </w:style>
  <w:style w:type="paragraph" w:styleId="a9">
    <w:name w:val="footer"/>
    <w:basedOn w:val="a"/>
    <w:link w:val="aa"/>
    <w:uiPriority w:val="99"/>
    <w:unhideWhenUsed/>
    <w:rsid w:val="003E5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597C"/>
  </w:style>
  <w:style w:type="paragraph" w:styleId="ab">
    <w:name w:val="Balloon Text"/>
    <w:basedOn w:val="a"/>
    <w:link w:val="ac"/>
    <w:uiPriority w:val="99"/>
    <w:semiHidden/>
    <w:unhideWhenUsed/>
    <w:rsid w:val="001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FC43F-C82B-524A-9D4C-CC56DD03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Пользователь Microsoft Office</cp:lastModifiedBy>
  <cp:revision>30</cp:revision>
  <cp:lastPrinted>2018-05-27T16:10:00Z</cp:lastPrinted>
  <dcterms:created xsi:type="dcterms:W3CDTF">2014-03-16T14:04:00Z</dcterms:created>
  <dcterms:modified xsi:type="dcterms:W3CDTF">2019-02-21T12:31:00Z</dcterms:modified>
</cp:coreProperties>
</file>